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01A" w:rsidRPr="00E018DB" w:rsidRDefault="0052701A" w:rsidP="0052701A">
      <w:pPr>
        <w:pStyle w:val="a3"/>
        <w:rPr>
          <w:rFonts w:ascii="Times New Roman" w:hAnsi="Times New Roman" w:cs="Times New Roman"/>
          <w:lang w:val="en-US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Цели мероприятия: 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proofErr w:type="gramStart"/>
      <w:r w:rsidRPr="006E7403">
        <w:rPr>
          <w:rFonts w:ascii="Times New Roman" w:hAnsi="Times New Roman" w:cs="Times New Roman"/>
        </w:rPr>
        <w:t>Образовательные: доведение до учащихся основ избирательного права.</w:t>
      </w:r>
      <w:proofErr w:type="gramEnd"/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Воспитательные: воспитание гражданских качеств личности, формирование патриотизма, нравственной позиции,  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Развивающие: развитие умений работы в группе; анализировать; делать выводы и определять свое отношение к проблеме; развитие познавательного интереса и творчества учащихся: формирование информационно-коммуникативную культуру.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Задачи: 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ознакомить младших учащихся с процедурой голосования;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закрепить знания учащихся 11 класса;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профессионально ориентировать выпускников на работу с детьми;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вызвать интерес к происходящим политическим событиям в стране; 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вызвать у ребят чувство сопричастности к важным политическим событиям;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с детства формировать ответственность за свои действия или бездействия. 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Форма: внеклассное мероприятие.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Виды деятельности учащихся:  игровая, творческая.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Формы работы: индивидуальная, групповая, фронтальная.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proofErr w:type="spellStart"/>
      <w:r w:rsidRPr="006E7403">
        <w:rPr>
          <w:rFonts w:ascii="Times New Roman" w:hAnsi="Times New Roman" w:cs="Times New Roman"/>
        </w:rPr>
        <w:t>Межпредметные</w:t>
      </w:r>
      <w:proofErr w:type="spellEnd"/>
      <w:r w:rsidRPr="006E7403">
        <w:rPr>
          <w:rFonts w:ascii="Times New Roman" w:hAnsi="Times New Roman" w:cs="Times New Roman"/>
        </w:rPr>
        <w:t xml:space="preserve"> связи: с  обществознанием – тема «Политические права», «Избирательные системы», «Политические партии и лидеры».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Оборудование: видеопроектор, компьютер.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Предварительная работа: составлена презентация из 24 слайдов, содержащая вводные и заключительные слайды. Учащиеся-консультанты готовят  небольшие рассказы о выборах в истории  человечества. Изготавливается ящичек для голосования, бюллетени и списки избирателей. Проводится предварительное прослушивание.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Приглашены гости: председатель избирательного участка, классные руководители.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ХОД МЕРОПРИЯТИЯ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I. </w:t>
      </w:r>
      <w:proofErr w:type="spellStart"/>
      <w:r w:rsidRPr="006E7403">
        <w:rPr>
          <w:rFonts w:ascii="Times New Roman" w:hAnsi="Times New Roman" w:cs="Times New Roman"/>
        </w:rPr>
        <w:t>Оргмомент</w:t>
      </w:r>
      <w:proofErr w:type="spellEnd"/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Класс делится на 2 группы, которые в процессе всего урока будут соревноваться между собой, получая жетоны за правильные ответы. В конце мероприятия жетоны будут подсчитаны и определена группа победителей.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II. Формирование мотивации, целей и задач урока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Учащимся  1 группы предлагается самостоятельно определить тему  через анализ картины В.Васнецова «Вит</w:t>
      </w:r>
      <w:r>
        <w:rPr>
          <w:rFonts w:ascii="Times New Roman" w:hAnsi="Times New Roman" w:cs="Times New Roman"/>
        </w:rPr>
        <w:t xml:space="preserve">язь на распутье». Слайд №1. </w:t>
      </w:r>
      <w:proofErr w:type="gramStart"/>
      <w:r w:rsidRPr="006E7403">
        <w:rPr>
          <w:rFonts w:ascii="Times New Roman" w:hAnsi="Times New Roman" w:cs="Times New Roman"/>
        </w:rPr>
        <w:t>«Что выбрать?» – вот главный вопрос картины)</w:t>
      </w:r>
      <w:proofErr w:type="gramEnd"/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Таким образом</w:t>
      </w:r>
      <w:r>
        <w:rPr>
          <w:rFonts w:ascii="Times New Roman" w:hAnsi="Times New Roman" w:cs="Times New Roman"/>
        </w:rPr>
        <w:t>,</w:t>
      </w:r>
      <w:r w:rsidRPr="006E7403">
        <w:rPr>
          <w:rFonts w:ascii="Times New Roman" w:hAnsi="Times New Roman" w:cs="Times New Roman"/>
        </w:rPr>
        <w:t xml:space="preserve"> подходим к теме нашего мероприятия.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Определение темы: «Выборы – как способ реализации прав граждан РФ»  (слайд № </w:t>
      </w:r>
      <w:r>
        <w:rPr>
          <w:rFonts w:ascii="Times New Roman" w:hAnsi="Times New Roman" w:cs="Times New Roman"/>
        </w:rPr>
        <w:t>2</w:t>
      </w:r>
      <w:r w:rsidRPr="006E7403">
        <w:rPr>
          <w:rFonts w:ascii="Times New Roman" w:hAnsi="Times New Roman" w:cs="Times New Roman"/>
        </w:rPr>
        <w:t>)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Формулировка задач.  Слайд № </w:t>
      </w:r>
      <w:r>
        <w:rPr>
          <w:rFonts w:ascii="Times New Roman" w:hAnsi="Times New Roman" w:cs="Times New Roman"/>
        </w:rPr>
        <w:t>3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III. Изучение нового материала 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План изучения темы: 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1) Рассуждаем вместе с учащимися, консультантами и гостями на тему для чего   все граждане нашей страны 4 декабря 2011 и 4 марта 2012 гг. должны идти на выборы? Для поддержания интереса показываем слайды № </w:t>
      </w:r>
      <w:r>
        <w:rPr>
          <w:rFonts w:ascii="Times New Roman" w:hAnsi="Times New Roman" w:cs="Times New Roman"/>
        </w:rPr>
        <w:t>4-6</w:t>
      </w:r>
      <w:r w:rsidRPr="006E7403">
        <w:rPr>
          <w:rFonts w:ascii="Times New Roman" w:hAnsi="Times New Roman" w:cs="Times New Roman"/>
        </w:rPr>
        <w:t xml:space="preserve">. Обобщаем ответы. Подводим к мысли, что выбор в жизни </w:t>
      </w:r>
      <w:r w:rsidRPr="006E7403">
        <w:rPr>
          <w:rFonts w:ascii="Times New Roman" w:hAnsi="Times New Roman" w:cs="Times New Roman"/>
        </w:rPr>
        <w:lastRenderedPageBreak/>
        <w:t>может сделать только сам человек, он сам выстраивает свою судьбу, судьбы своей семьи и наконец</w:t>
      </w:r>
      <w:r>
        <w:rPr>
          <w:rFonts w:ascii="Times New Roman" w:hAnsi="Times New Roman" w:cs="Times New Roman"/>
        </w:rPr>
        <w:t>,</w:t>
      </w:r>
      <w:r w:rsidRPr="006E7403">
        <w:rPr>
          <w:rFonts w:ascii="Times New Roman" w:hAnsi="Times New Roman" w:cs="Times New Roman"/>
        </w:rPr>
        <w:t xml:space="preserve"> страны в целом.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8661B2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2) В течение урока мы будем обращаться к  конкретным законам, составляющим основу избирательного права и избирательного процесса, поэтому назо</w:t>
      </w:r>
      <w:r>
        <w:rPr>
          <w:rFonts w:ascii="Times New Roman" w:hAnsi="Times New Roman" w:cs="Times New Roman"/>
        </w:rPr>
        <w:t>вем основные из них</w:t>
      </w:r>
      <w:r w:rsidRPr="006E7403">
        <w:rPr>
          <w:rFonts w:ascii="Times New Roman" w:hAnsi="Times New Roman" w:cs="Times New Roman"/>
        </w:rPr>
        <w:t xml:space="preserve"> (</w:t>
      </w:r>
      <w:proofErr w:type="spellStart"/>
      <w:proofErr w:type="gramStart"/>
      <w:r w:rsidRPr="006E7403">
        <w:rPr>
          <w:rFonts w:ascii="Times New Roman" w:hAnsi="Times New Roman" w:cs="Times New Roman"/>
        </w:rPr>
        <w:t>C</w:t>
      </w:r>
      <w:proofErr w:type="gramEnd"/>
      <w:r>
        <w:rPr>
          <w:rFonts w:ascii="Times New Roman" w:hAnsi="Times New Roman" w:cs="Times New Roman"/>
        </w:rPr>
        <w:t>лайд</w:t>
      </w:r>
      <w:proofErr w:type="spellEnd"/>
      <w:r w:rsidRPr="006E7403">
        <w:rPr>
          <w:rFonts w:ascii="Times New Roman" w:hAnsi="Times New Roman" w:cs="Times New Roman"/>
        </w:rPr>
        <w:t xml:space="preserve"> № 7)</w:t>
      </w:r>
      <w:r w:rsidRPr="008661B2">
        <w:rPr>
          <w:rFonts w:ascii="Times New Roman" w:hAnsi="Times New Roman" w:cs="Times New Roman"/>
        </w:rPr>
        <w:t>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Избирательное право граждан зафиксировано в законах: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1.  Конституция РФ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2. Федеральный закон «Об основных гарантиях избирательных прав граждан РФ»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3. Федеральный закон «О выборах Президента РФ»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4.  Федеральный закон «О выборах депутатов Государственной Думы Федерального Собрания РФ»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5. Федеральный закон «О референдуме РФ»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3) Работа над понятиями «избирательное право», «избиратель» (Слайд № 8). Учащийся-консультант из 11 класса объясняет, что такое избирательное право, какое оно бывает и спрашивает, а кто такой избиратель. Выводит вместе с детьми ответ, что избиратель – это гражданин РФ, достигший 18 лет, ну и конечно пришедший на выборы.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Избирательное право – это право граждан избирать и быть избранным в органы государственной власти и в органы местного самоуправления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                    активное                                                     пассивное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              (право избирать)                                    (право быть избранным) 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Избиратель – это … 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4) Рассказ-беседа ученика-консультанта «Основные принципы участия граждан в выборах» (слайды № 9-11):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         1. Всеобщее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         2. Равное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         3. Прямое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         4. Тайное голосование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При рассказе консультант сначала спрашивает ребят, как они понимают каждый из принципов, если отвечают правильно, получают жетоны. Затем объясняет сам.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5) «Из истории избирательного права» (из курса истории). Рассказывают учащиеся 11 класса. На фоне показа слайдов.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Первобытная демократия Слайд № 12.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Афинский полис Слайд №  13.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Древний Рим Слайд №  14.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Русь – Россия – Российская империя – Российская Федерация Слайд №  15.  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6) Политические партии.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Главный консультант рассказывает о роли политических партий в обществе. (Рассказ на фоне слайда № 16.)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Работа ребят в группах. Предлагаем вспомнить все партии, о которых так часто в последние дни говорят по телевизору и записать их названия и их лидеров. Подводим итог </w:t>
      </w:r>
      <w:proofErr w:type="gramStart"/>
      <w:r w:rsidRPr="006E7403">
        <w:rPr>
          <w:rFonts w:ascii="Times New Roman" w:hAnsi="Times New Roman" w:cs="Times New Roman"/>
        </w:rPr>
        <w:t>работы</w:t>
      </w:r>
      <w:proofErr w:type="gramEnd"/>
      <w:r w:rsidRPr="006E7403">
        <w:rPr>
          <w:rFonts w:ascii="Times New Roman" w:hAnsi="Times New Roman" w:cs="Times New Roman"/>
        </w:rPr>
        <w:t xml:space="preserve"> постепенно разворачивая содержимое слайда № 17 и сравнивая его записанным детьми. За правильные ответы получают  жетоны.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Ученик-консультант рассказывает, что такое политическая партия и  цель любой партии прийти на выборах к власти, чтобы осуществлять защиту прав той части общества, которую она представляет.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lastRenderedPageBreak/>
        <w:t>7) Знакомим учащихся с  «Этапами избирательного процесса» – слайд №19: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1.        объявление даты проведения выборов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2.        составление списка избирателей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3.        образование избирательных участков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4.        деятельность избирательных комиссий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5.        предвыборная кампания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6.        голосование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7.        подведение итогов выборов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Работа в группах.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Каждой группе представлены карточки «Этапы избирательного процесса». </w:t>
      </w:r>
      <w:proofErr w:type="gramStart"/>
      <w:r w:rsidRPr="006E7403">
        <w:rPr>
          <w:rFonts w:ascii="Times New Roman" w:hAnsi="Times New Roman" w:cs="Times New Roman"/>
        </w:rPr>
        <w:t>Которые нужно собрать в правильной последовательности.</w:t>
      </w:r>
      <w:proofErr w:type="gramEnd"/>
      <w:r w:rsidRPr="006E7403">
        <w:rPr>
          <w:rFonts w:ascii="Times New Roman" w:hAnsi="Times New Roman" w:cs="Times New Roman"/>
        </w:rPr>
        <w:t xml:space="preserve"> Консультанты проверяют скорость и правильность выполнения задания. Победители получают жетоны.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Выступление Председателя избирательной комиссии. Учащиеся могут задать любой вопрос о проведении выборов.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8) Учащимся предлагается посмотреть видеофрагмент для формирования общего представления о выборах. Слайд № 20</w:t>
      </w:r>
    </w:p>
    <w:p w:rsidR="0052701A" w:rsidRPr="007236D2" w:rsidRDefault="0052701A" w:rsidP="0052701A">
      <w:pPr>
        <w:pStyle w:val="a3"/>
        <w:rPr>
          <w:rFonts w:ascii="Times New Roman" w:hAnsi="Times New Roman" w:cs="Times New Roman"/>
          <w:lang w:val="en-US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Подводим итог игры и подсчитываем количество жетонов в группах. Поздравляем победителей и выражаем надежду, что по достижении совершеннолетия мы встретимся на избирательном участке.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IV. Итоговая дискуссия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Ученица-консультант читает стихотворение: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Мой выбор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Я выбираю тихие дожди,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Меня они печально манят.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сотни тысяч слов,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</w:t>
      </w:r>
      <w:proofErr w:type="gramStart"/>
      <w:r w:rsidRPr="006E7403">
        <w:rPr>
          <w:rFonts w:ascii="Times New Roman" w:hAnsi="Times New Roman" w:cs="Times New Roman"/>
        </w:rPr>
        <w:t>Которые</w:t>
      </w:r>
      <w:proofErr w:type="gramEnd"/>
      <w:r w:rsidRPr="006E7403">
        <w:rPr>
          <w:rFonts w:ascii="Times New Roman" w:hAnsi="Times New Roman" w:cs="Times New Roman"/>
        </w:rPr>
        <w:t xml:space="preserve"> других не ранят.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ветер в парусах,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миллион терзаний,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жизнь души,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пылкие признанья…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нежный вкус любви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поцелуи, робкие свиданья.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музыку весны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сердца моего страданья.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Я выбираю глубину небес,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Улыбку глаз твоих любимых.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в унисон биение сердец,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свет луны, перо в чернилах…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Возвращаемся к началу нашего разговора о том, для чего граждане идут на выборы.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Учащиеся смогут определить собственную позицию по отношению к выборам, покажут умение аргументировать свою точку зрения, принимать аргументы других, делать выбор и отстаивать его.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V. Рефлексия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Учащиеся высказывают своё мнение о работе на уроке: было ли им интересно, узнали ли они новое, изменили своё мнение, интересно ли было работать со старшеклассниками. Если было, то что?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>Наше познавательное мероприятие  хочу закончить небольшой притчей: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«В стародавние времена в одном городе жили-были 2 мудреца. Однажды они поспорили между собой, кто из них самый мудрый. Для решения этого спора они предложили собрать горожан на центральной площади города и провести этот спор публично.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вот в назначенный день на площади собрались зрители. В образовавшийся круг вышли 2 мудреца. Один из них был, очевидно, уверен в своей победе: счастливая улыбка так и играла на его устах. Второй держался спокойно.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Толпа потребовала начинать состязание. Тогда улыбающийся мудрец протянул вперед свои руки. Все увидели, что он что-то держит в своих ладонях. Мудрец задал свой вопрос сопернику: «Скажи мне, что в моих руках?» Живое или мертвое?» Он полагал, что если соперник скажет: «Живое», то можно будет с легкостью раздавить бабочку, которую он держал в ладонях, и показать всем горожанам, насколько тот не прав. Если же он вымолвит: «Мертвое», то он выпустит бабочку, и она, взмахнув крыльями, на глазах у изумленной публики скроется из виду. Так в любом случае его противник будет повержен.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Однако вопреки ожиданиям честолюбца его соперник дал неожиданный ответ. Он сказал: «Все в твоих руках…»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И действительно все в ваших руках: дальнейшие пути</w:t>
      </w:r>
      <w:r w:rsidR="007236D2" w:rsidRPr="007236D2">
        <w:rPr>
          <w:rFonts w:ascii="Times New Roman" w:hAnsi="Times New Roman" w:cs="Times New Roman"/>
        </w:rPr>
        <w:t xml:space="preserve"> </w:t>
      </w:r>
      <w:r w:rsidRPr="006E7403">
        <w:rPr>
          <w:rFonts w:ascii="Times New Roman" w:hAnsi="Times New Roman" w:cs="Times New Roman"/>
        </w:rPr>
        <w:t>-</w:t>
      </w:r>
      <w:r w:rsidR="007236D2" w:rsidRPr="007236D2">
        <w:rPr>
          <w:rFonts w:ascii="Times New Roman" w:hAnsi="Times New Roman" w:cs="Times New Roman"/>
        </w:rPr>
        <w:t xml:space="preserve"> </w:t>
      </w:r>
      <w:r w:rsidRPr="006E7403">
        <w:rPr>
          <w:rFonts w:ascii="Times New Roman" w:hAnsi="Times New Roman" w:cs="Times New Roman"/>
        </w:rPr>
        <w:t>дороги, учеба, здоровье, будущее семей и многое другое, что мы называем жизнью.</w:t>
      </w:r>
    </w:p>
    <w:p w:rsidR="0052701A" w:rsidRPr="006E7403" w:rsidRDefault="0052701A" w:rsidP="0052701A">
      <w:pPr>
        <w:pStyle w:val="a3"/>
        <w:rPr>
          <w:rFonts w:ascii="Times New Roman" w:hAnsi="Times New Roman" w:cs="Times New Roman"/>
        </w:rPr>
      </w:pPr>
      <w:r w:rsidRPr="006E7403">
        <w:rPr>
          <w:rFonts w:ascii="Times New Roman" w:hAnsi="Times New Roman" w:cs="Times New Roman"/>
        </w:rPr>
        <w:t xml:space="preserve"> Мы не должны оставаться равнодушными к людям, к событиям, которые происходят в стране. Хочется надеяться, что вы сделаете мир лучше, добрее, разумнее.</w:t>
      </w:r>
    </w:p>
    <w:p w:rsidR="00D540C3" w:rsidRDefault="00D540C3"/>
    <w:sectPr w:rsidR="00D540C3" w:rsidSect="006E52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2701A"/>
    <w:rsid w:val="002D2DF7"/>
    <w:rsid w:val="0052701A"/>
    <w:rsid w:val="005B4186"/>
    <w:rsid w:val="007236D2"/>
    <w:rsid w:val="00985885"/>
    <w:rsid w:val="00D540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0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2701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1254</Words>
  <Characters>7154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</dc:creator>
  <cp:keywords/>
  <dc:description/>
  <cp:lastModifiedBy>U5</cp:lastModifiedBy>
  <cp:revision>4</cp:revision>
  <dcterms:created xsi:type="dcterms:W3CDTF">2013-02-19T02:42:00Z</dcterms:created>
  <dcterms:modified xsi:type="dcterms:W3CDTF">2013-02-26T03:14:00Z</dcterms:modified>
</cp:coreProperties>
</file>